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2A76" w14:textId="71C59412" w:rsidR="00963AFB" w:rsidRPr="00963AFB" w:rsidRDefault="00963AFB" w:rsidP="00963AFB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noProof/>
          <w:color w:val="FFFFFF"/>
          <w:sz w:val="21"/>
          <w:szCs w:val="21"/>
        </w:rPr>
        <w:pict w14:anchorId="0CCA822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20.25pt;height:18pt;z-index:251659264;mso-position-horizontal:left;mso-position-horizontal-relative:text;mso-position-vertical-relative:text" o:preferrelative="t" filled="f" stroked="f">
            <v:imagedata r:id="rId5" o:title=""/>
            <o:lock v:ext="edit" aspectratio="t"/>
            <w10:wrap type="square" side="right"/>
          </v:shape>
          <w:control r:id="rId6" w:name="DefaultOcxName" w:shapeid="_x0000_s1026"/>
        </w:pict>
      </w:r>
      <w:r w:rsidRPr="00963AFB">
        <w:rPr>
          <w:rFonts w:eastAsia="Times New Roman"/>
          <w:lang w:eastAsia="en-GB"/>
        </w:rPr>
        <w:t>Technical specifications</w:t>
      </w:r>
      <w:r>
        <w:rPr>
          <w:rFonts w:eastAsia="Times New Roman"/>
          <w:color w:val="FFFFFF"/>
          <w:sz w:val="21"/>
          <w:szCs w:val="21"/>
          <w:lang w:eastAsia="en-GB"/>
        </w:rPr>
        <w:br w:type="textWrapping" w:clear="all"/>
      </w:r>
    </w:p>
    <w:p w14:paraId="2AD4D13A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963AFB">
        <w:rPr>
          <w:rFonts w:ascii="Arial" w:eastAsia="Times New Roman" w:hAnsi="Arial" w:cs="Arial"/>
          <w:color w:val="FFFFFF"/>
          <w:sz w:val="21"/>
          <w:szCs w:val="21"/>
          <w:lang w:eastAsia="en-GB"/>
        </w:rPr>
        <w:t>Measuring &amp; sampling</w:t>
      </w:r>
    </w:p>
    <w:p w14:paraId="416B682D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1"/>
          <w:szCs w:val="21"/>
          <w:lang w:eastAsia="en-GB"/>
        </w:rPr>
        <w:t>Detection system</w:t>
      </w:r>
      <w:r w:rsidRPr="00963AFB">
        <w:rPr>
          <w:rFonts w:ascii="inherit" w:eastAsia="Times New Roman" w:hAnsi="inherit" w:cs="Arial"/>
          <w:b/>
          <w:bCs/>
          <w:color w:val="17313F"/>
          <w:sz w:val="21"/>
          <w:szCs w:val="21"/>
          <w:lang w:eastAsia="en-GB"/>
        </w:rPr>
        <w:br/>
        <w:t> </w:t>
      </w:r>
    </w:p>
    <w:p w14:paraId="50885279" w14:textId="77777777" w:rsidR="00963AFB" w:rsidRPr="00963AFB" w:rsidRDefault="00963AFB" w:rsidP="0096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1"/>
          <w:szCs w:val="21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1"/>
          <w:szCs w:val="21"/>
          <w:lang w:eastAsia="en-GB"/>
        </w:rPr>
        <w:t xml:space="preserve">PT: </w:t>
      </w:r>
      <w:proofErr w:type="spellStart"/>
      <w:r w:rsidRPr="00963AFB">
        <w:rPr>
          <w:rFonts w:ascii="Arial" w:eastAsia="Times New Roman" w:hAnsi="Arial" w:cs="Arial"/>
          <w:color w:val="17313F"/>
          <w:sz w:val="21"/>
          <w:szCs w:val="21"/>
          <w:lang w:eastAsia="en-GB"/>
        </w:rPr>
        <w:t>Amperometric</w:t>
      </w:r>
      <w:proofErr w:type="spellEnd"/>
      <w:r w:rsidRPr="00963AFB">
        <w:rPr>
          <w:rFonts w:ascii="Arial" w:eastAsia="Times New Roman" w:hAnsi="Arial" w:cs="Arial"/>
          <w:color w:val="17313F"/>
          <w:sz w:val="21"/>
          <w:szCs w:val="21"/>
          <w:lang w:eastAsia="en-GB"/>
        </w:rPr>
        <w:t xml:space="preserve"> (electrochemical) determination after activation of the blood coagulation with human recombinant thromboplastin</w:t>
      </w:r>
    </w:p>
    <w:p w14:paraId="18D0DAC7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1"/>
          <w:szCs w:val="21"/>
          <w:lang w:eastAsia="en-GB"/>
        </w:rPr>
        <w:t> </w:t>
      </w:r>
    </w:p>
    <w:p w14:paraId="1F65D093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1"/>
          <w:szCs w:val="21"/>
          <w:lang w:eastAsia="en-GB"/>
        </w:rPr>
        <w:t>User interface</w:t>
      </w:r>
      <w:r w:rsidRPr="00963AFB">
        <w:rPr>
          <w:rFonts w:ascii="inherit" w:eastAsia="Times New Roman" w:hAnsi="inherit" w:cs="Arial"/>
          <w:b/>
          <w:bCs/>
          <w:color w:val="17313F"/>
          <w:sz w:val="21"/>
          <w:szCs w:val="21"/>
          <w:lang w:eastAsia="en-GB"/>
        </w:rPr>
        <w:br/>
        <w:t> </w:t>
      </w:r>
    </w:p>
    <w:p w14:paraId="1FFF476F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1"/>
          <w:szCs w:val="21"/>
          <w:lang w:eastAsia="en-GB"/>
        </w:rPr>
        <w:t>Full graphical (TFT)</w:t>
      </w:r>
    </w:p>
    <w:p w14:paraId="1F64315D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1"/>
          <w:szCs w:val="21"/>
          <w:lang w:eastAsia="en-GB"/>
        </w:rPr>
        <w:t> </w:t>
      </w:r>
    </w:p>
    <w:p w14:paraId="61C66D90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1"/>
          <w:szCs w:val="21"/>
          <w:lang w:eastAsia="en-GB"/>
        </w:rPr>
        <w:t>Support and safety functions</w:t>
      </w:r>
      <w:r w:rsidRPr="00963AFB">
        <w:rPr>
          <w:rFonts w:ascii="inherit" w:eastAsia="Times New Roman" w:hAnsi="inherit" w:cs="Arial"/>
          <w:b/>
          <w:bCs/>
          <w:color w:val="17313F"/>
          <w:sz w:val="21"/>
          <w:szCs w:val="21"/>
          <w:lang w:eastAsia="en-GB"/>
        </w:rPr>
        <w:br/>
        <w:t> </w:t>
      </w:r>
    </w:p>
    <w:p w14:paraId="146610AC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1"/>
          <w:szCs w:val="21"/>
          <w:lang w:eastAsia="en-GB"/>
        </w:rPr>
        <w:t>QC lockout, Patient &amp; User ID, protection with administrator ID. 2D Barcode Scanner</w:t>
      </w:r>
    </w:p>
    <w:p w14:paraId="2A9A446B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1"/>
          <w:szCs w:val="21"/>
          <w:lang w:eastAsia="en-GB"/>
        </w:rPr>
        <w:t> </w:t>
      </w:r>
    </w:p>
    <w:p w14:paraId="7B3F7D9B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1"/>
          <w:szCs w:val="21"/>
          <w:lang w:eastAsia="en-GB"/>
        </w:rPr>
        <w:t>Sample application</w:t>
      </w:r>
      <w:r w:rsidRPr="00963AFB">
        <w:rPr>
          <w:rFonts w:ascii="inherit" w:eastAsia="Times New Roman" w:hAnsi="inherit" w:cs="Arial"/>
          <w:b/>
          <w:bCs/>
          <w:color w:val="17313F"/>
          <w:sz w:val="21"/>
          <w:szCs w:val="21"/>
          <w:lang w:eastAsia="en-GB"/>
        </w:rPr>
        <w:br/>
        <w:t> </w:t>
      </w:r>
    </w:p>
    <w:p w14:paraId="4DC2A11D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1"/>
          <w:szCs w:val="21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1"/>
          <w:szCs w:val="21"/>
          <w:lang w:eastAsia="en-GB"/>
        </w:rPr>
        <w:t>Outside the meter, with top-and 2 sides (left or right)-dosing options</w:t>
      </w:r>
    </w:p>
    <w:p w14:paraId="360A4AEB" w14:textId="0EC6899F" w:rsidR="00E61B76" w:rsidRDefault="00963AFB">
      <w:pPr>
        <w:pBdr>
          <w:bottom w:val="single" w:sz="12" w:space="1" w:color="auto"/>
        </w:pBdr>
      </w:pPr>
    </w:p>
    <w:p w14:paraId="5F9411C4" w14:textId="4E7A684A" w:rsidR="00963AFB" w:rsidRDefault="00963AFB"/>
    <w:p w14:paraId="090EB069" w14:textId="77777777" w:rsidR="00963AFB" w:rsidRPr="00963AFB" w:rsidRDefault="00963AFB" w:rsidP="00963AFB">
      <w:pPr>
        <w:pStyle w:val="Title"/>
        <w:rPr>
          <w:rFonts w:eastAsia="Times New Roman"/>
          <w:lang w:eastAsia="en-GB"/>
        </w:rPr>
      </w:pPr>
      <w:r w:rsidRPr="00963AFB">
        <w:rPr>
          <w:rFonts w:eastAsia="Times New Roman"/>
          <w:lang w:eastAsia="en-GB"/>
        </w:rPr>
        <w:t>Operating conditions</w:t>
      </w:r>
    </w:p>
    <w:p w14:paraId="13924F10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Operating temperature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6EEFE503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+12° C to +32 °C (54 °F to 90 °F)</w:t>
      </w:r>
    </w:p>
    <w:p w14:paraId="043199E2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7DE914E4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Operating humidity and altitude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71D36BF5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10-85%-4300 m (14,000 ft)</w:t>
      </w:r>
    </w:p>
    <w:p w14:paraId="56E17D07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23866C75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Handling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76FB8218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Operate the meter on a level, vibration-free surface, or hold it so that it is roughly horizontal.</w:t>
      </w:r>
    </w:p>
    <w:p w14:paraId="29BAB866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7B40E742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Measuring range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03F4D6C0" w14:textId="77777777" w:rsidR="00963AFB" w:rsidRPr="00963AFB" w:rsidRDefault="00963AFB" w:rsidP="00963A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>PT/INR: 0.8-8.0; %Q: 120-5; SEC: 9.6–96</w:t>
      </w:r>
    </w:p>
    <w:p w14:paraId="62DF3C52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2919F4F3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Memory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63D6DBFA" w14:textId="77777777" w:rsidR="00963AFB" w:rsidRPr="00963AFB" w:rsidRDefault="00963AFB" w:rsidP="00963A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lastRenderedPageBreak/>
        <w:t>2000 patient and 500 QC results with date and time.</w:t>
      </w:r>
    </w:p>
    <w:p w14:paraId="44C1ED85" w14:textId="77777777" w:rsidR="00963AFB" w:rsidRPr="00963AFB" w:rsidRDefault="00963AFB" w:rsidP="00963A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val="fr-FR"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val="fr-FR" w:eastAsia="en-GB"/>
        </w:rPr>
        <w:t xml:space="preserve">120 code chip records (60 </w:t>
      </w:r>
      <w:proofErr w:type="spellStart"/>
      <w:r w:rsidRPr="00963AFB">
        <w:rPr>
          <w:rFonts w:ascii="Arial" w:eastAsia="Times New Roman" w:hAnsi="Arial" w:cs="Arial"/>
          <w:color w:val="17313F"/>
          <w:sz w:val="24"/>
          <w:szCs w:val="24"/>
          <w:lang w:val="fr-FR" w:eastAsia="en-GB"/>
        </w:rPr>
        <w:t>strip</w:t>
      </w:r>
      <w:proofErr w:type="spellEnd"/>
      <w:r w:rsidRPr="00963AFB">
        <w:rPr>
          <w:rFonts w:ascii="Arial" w:eastAsia="Times New Roman" w:hAnsi="Arial" w:cs="Arial"/>
          <w:color w:val="17313F"/>
          <w:sz w:val="24"/>
          <w:szCs w:val="24"/>
          <w:lang w:val="fr-FR" w:eastAsia="en-GB"/>
        </w:rPr>
        <w:t xml:space="preserve"> code &amp; 60 control codes)</w:t>
      </w:r>
    </w:p>
    <w:p w14:paraId="5EC1F024" w14:textId="77777777" w:rsidR="00963AFB" w:rsidRPr="00963AFB" w:rsidRDefault="00963AFB" w:rsidP="00963A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>Operator list with up to 5000 Operator IDs with corresponding 2nd ID. e.g. operator name</w:t>
      </w:r>
    </w:p>
    <w:p w14:paraId="51267356" w14:textId="77777777" w:rsidR="00963AFB" w:rsidRPr="00963AFB" w:rsidRDefault="00963AFB" w:rsidP="00963A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>Patient list with up to 4000 Patient IDs with corresponding</w:t>
      </w:r>
    </w:p>
    <w:p w14:paraId="4B23976A" w14:textId="77777777" w:rsidR="00963AFB" w:rsidRPr="00963AFB" w:rsidRDefault="00963AFB" w:rsidP="00963A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>2nd and 3rdpatient IDs. e.g. name, date of birth</w:t>
      </w:r>
    </w:p>
    <w:p w14:paraId="2F7489F0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24DC7A28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Interface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39470C53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Touch screen and bar code scanner</w:t>
      </w:r>
    </w:p>
    <w:p w14:paraId="75B0A40A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14921650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Power options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</w:r>
    </w:p>
    <w:p w14:paraId="436EA625" w14:textId="77777777" w:rsidR="00963AFB" w:rsidRPr="00963AFB" w:rsidRDefault="00963AFB" w:rsidP="00963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 xml:space="preserve">Universal battery pack for the </w:t>
      </w:r>
      <w:proofErr w:type="spellStart"/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>CoaguChek</w:t>
      </w:r>
      <w:proofErr w:type="spellEnd"/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 xml:space="preserve"> Pro II</w:t>
      </w:r>
    </w:p>
    <w:p w14:paraId="06E8C44B" w14:textId="77777777" w:rsidR="00963AFB" w:rsidRPr="00963AFB" w:rsidRDefault="00963AFB" w:rsidP="00963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>Power supply adapter: input: 100-240 V / 50-60Hz / 350-150 mA; output: 12 V DC/ 1.25 A</w:t>
      </w:r>
    </w:p>
    <w:p w14:paraId="2ABF2579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020D5D97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Number of tests w/ fully charged battery pack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55CC1A09" w14:textId="77777777" w:rsidR="00963AFB" w:rsidRPr="00963AFB" w:rsidRDefault="00963AFB" w:rsidP="00963A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>Approx. 60 tests-PT/INR</w:t>
      </w:r>
    </w:p>
    <w:p w14:paraId="120F9D3F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7C10396C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Dimensions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1577E5A3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187 x 97 x 43 mm</w:t>
      </w:r>
    </w:p>
    <w:p w14:paraId="33B16C5E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389716EF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Weight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17579EED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280 g (without batteries)</w:t>
      </w:r>
    </w:p>
    <w:p w14:paraId="1778A43F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0A41B691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Safety class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16059C90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III</w:t>
      </w:r>
    </w:p>
    <w:p w14:paraId="70540984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62FDF88C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Auto power off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44350CC5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Programmable 1 to 60 minutes</w:t>
      </w:r>
    </w:p>
    <w:p w14:paraId="48FFC1CA" w14:textId="30AA5291" w:rsidR="00963AFB" w:rsidRDefault="00963AFB"/>
    <w:p w14:paraId="112E4EB5" w14:textId="388E3AEA" w:rsidR="00963AFB" w:rsidRDefault="00963AFB">
      <w:pPr>
        <w:pBdr>
          <w:bottom w:val="single" w:sz="12" w:space="1" w:color="auto"/>
        </w:pBdr>
      </w:pPr>
    </w:p>
    <w:p w14:paraId="20AEE0A3" w14:textId="3E4AB832" w:rsidR="00963AFB" w:rsidRDefault="00963AFB"/>
    <w:p w14:paraId="53891AA6" w14:textId="4DD02CE4" w:rsidR="00963AFB" w:rsidRDefault="00963AFB"/>
    <w:p w14:paraId="465717D2" w14:textId="1639A9D6" w:rsidR="00963AFB" w:rsidRDefault="00963AFB"/>
    <w:p w14:paraId="3D35225A" w14:textId="3A73A598" w:rsidR="00963AFB" w:rsidRDefault="00963AFB"/>
    <w:p w14:paraId="01A49C54" w14:textId="230DE968" w:rsidR="00963AFB" w:rsidRDefault="00963AFB"/>
    <w:p w14:paraId="67BFF8AC" w14:textId="77777777" w:rsidR="00963AFB" w:rsidRDefault="00963AFB"/>
    <w:p w14:paraId="166A5EE6" w14:textId="77777777" w:rsidR="00963AFB" w:rsidRPr="00963AFB" w:rsidRDefault="00963AFB" w:rsidP="00963AFB">
      <w:pPr>
        <w:pStyle w:val="Title"/>
        <w:rPr>
          <w:rFonts w:eastAsia="Times New Roman"/>
          <w:lang w:eastAsia="en-GB"/>
        </w:rPr>
      </w:pPr>
      <w:r w:rsidRPr="00963AFB">
        <w:rPr>
          <w:rFonts w:eastAsia="Times New Roman"/>
          <w:lang w:eastAsia="en-GB"/>
        </w:rPr>
        <w:t>Sample material</w:t>
      </w:r>
    </w:p>
    <w:p w14:paraId="09C74C8A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Sample type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3DD01057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Capillary, venous, or arterial fresh whole blood</w:t>
      </w:r>
    </w:p>
    <w:p w14:paraId="720FBB02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60864106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Sample size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1979626B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 xml:space="preserve">≥ 8 </w:t>
      </w:r>
      <w:proofErr w:type="spellStart"/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μl</w:t>
      </w:r>
      <w:proofErr w:type="spellEnd"/>
    </w:p>
    <w:p w14:paraId="60C1512D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73540EED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Interferences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7ACD834B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Refer to the test strip package insert</w:t>
      </w:r>
    </w:p>
    <w:p w14:paraId="64029F11" w14:textId="3F415D02" w:rsidR="00963AFB" w:rsidRDefault="00963AFB"/>
    <w:p w14:paraId="4999E23A" w14:textId="2F88B65E" w:rsidR="00963AFB" w:rsidRDefault="00963AFB">
      <w:pPr>
        <w:pBdr>
          <w:bottom w:val="single" w:sz="12" w:space="1" w:color="auto"/>
        </w:pBdr>
      </w:pPr>
    </w:p>
    <w:p w14:paraId="65FB2278" w14:textId="6E664AC7" w:rsidR="00963AFB" w:rsidRDefault="00963AFB"/>
    <w:p w14:paraId="3F47BA38" w14:textId="77777777" w:rsidR="00963AFB" w:rsidRPr="00963AFB" w:rsidRDefault="00963AFB" w:rsidP="00963AFB">
      <w:pPr>
        <w:pStyle w:val="Title"/>
        <w:rPr>
          <w:rFonts w:eastAsia="Times New Roman"/>
          <w:lang w:eastAsia="en-GB"/>
        </w:rPr>
      </w:pPr>
      <w:r w:rsidRPr="00963AFB">
        <w:rPr>
          <w:rFonts w:eastAsia="Times New Roman"/>
          <w:lang w:eastAsia="en-GB"/>
        </w:rPr>
        <w:t>Test strips</w:t>
      </w:r>
    </w:p>
    <w:p w14:paraId="3DBFD08F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ISI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02B0CC1A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Approx. 1.0</w:t>
      </w:r>
    </w:p>
    <w:p w14:paraId="5392C63B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40CB9589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Sensitivity to heparin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5D3479EA" w14:textId="77777777" w:rsidR="00963AFB" w:rsidRPr="00963AFB" w:rsidRDefault="00963AFB" w:rsidP="00963A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313F"/>
          <w:sz w:val="24"/>
          <w:szCs w:val="24"/>
          <w:lang w:eastAsia="en-GB"/>
        </w:rPr>
      </w:pPr>
      <w:r w:rsidRPr="00963AFB">
        <w:rPr>
          <w:rFonts w:ascii="Arial" w:eastAsia="Times New Roman" w:hAnsi="Arial" w:cs="Arial"/>
          <w:color w:val="17313F"/>
          <w:sz w:val="24"/>
          <w:szCs w:val="24"/>
          <w:lang w:eastAsia="en-GB"/>
        </w:rPr>
        <w:t>PT/INR: Insensitive to unfractionated and fractionated heparin concentrations up to 3 IU/mL blood</w:t>
      </w:r>
    </w:p>
    <w:p w14:paraId="4135FB59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4EF84A0A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Quality control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263D5121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On each strip, through the same channel as the blood passes.</w:t>
      </w:r>
    </w:p>
    <w:p w14:paraId="195E1D42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 </w:t>
      </w:r>
    </w:p>
    <w:p w14:paraId="4A951E47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t>Stability</w:t>
      </w:r>
      <w:r w:rsidRPr="00963AFB">
        <w:rPr>
          <w:rFonts w:ascii="inherit" w:eastAsia="Times New Roman" w:hAnsi="inherit" w:cs="Arial"/>
          <w:b/>
          <w:bCs/>
          <w:color w:val="17313F"/>
          <w:sz w:val="24"/>
          <w:szCs w:val="24"/>
          <w:lang w:eastAsia="en-GB"/>
        </w:rPr>
        <w:br/>
        <w:t> </w:t>
      </w:r>
    </w:p>
    <w:p w14:paraId="55B77790" w14:textId="77777777" w:rsidR="00963AFB" w:rsidRPr="00963AFB" w:rsidRDefault="00963AFB" w:rsidP="00963AFB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7313F"/>
          <w:sz w:val="24"/>
          <w:szCs w:val="24"/>
          <w:lang w:eastAsia="en-GB"/>
        </w:rPr>
      </w:pPr>
      <w:r w:rsidRPr="00963AFB">
        <w:rPr>
          <w:rFonts w:ascii="inherit" w:eastAsia="Times New Roman" w:hAnsi="inherit" w:cs="Arial"/>
          <w:color w:val="17313F"/>
          <w:sz w:val="24"/>
          <w:szCs w:val="24"/>
          <w:lang w:eastAsia="en-GB"/>
        </w:rPr>
        <w:t>Store at + 2° C to + 30° C. Test strips can be used until the expiry date printed on the box and test strip vial</w:t>
      </w:r>
    </w:p>
    <w:p w14:paraId="654FB7CA" w14:textId="77777777" w:rsidR="00963AFB" w:rsidRDefault="00963AFB"/>
    <w:sectPr w:rsidR="00963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948"/>
    <w:multiLevelType w:val="multilevel"/>
    <w:tmpl w:val="2B7A6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105C"/>
    <w:multiLevelType w:val="multilevel"/>
    <w:tmpl w:val="8F84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A2161"/>
    <w:multiLevelType w:val="multilevel"/>
    <w:tmpl w:val="7550E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B7555"/>
    <w:multiLevelType w:val="multilevel"/>
    <w:tmpl w:val="FD2E9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03874"/>
    <w:multiLevelType w:val="multilevel"/>
    <w:tmpl w:val="EA045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425F5"/>
    <w:multiLevelType w:val="multilevel"/>
    <w:tmpl w:val="BFB4C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FB"/>
    <w:rsid w:val="0008041F"/>
    <w:rsid w:val="00440B71"/>
    <w:rsid w:val="009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B5589"/>
  <w15:chartTrackingRefBased/>
  <w15:docId w15:val="{4969B01D-E02E-444A-939B-BD13E7BF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3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3A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63A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A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471">
          <w:marLeft w:val="0"/>
          <w:marRight w:val="0"/>
          <w:marTop w:val="0"/>
          <w:marBottom w:val="0"/>
          <w:divBdr>
            <w:top w:val="single" w:sz="6" w:space="0" w:color="9BA4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24">
          <w:marLeft w:val="0"/>
          <w:marRight w:val="0"/>
          <w:marTop w:val="0"/>
          <w:marBottom w:val="0"/>
          <w:divBdr>
            <w:top w:val="single" w:sz="6" w:space="0" w:color="9BA4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12">
          <w:marLeft w:val="0"/>
          <w:marRight w:val="0"/>
          <w:marTop w:val="0"/>
          <w:marBottom w:val="0"/>
          <w:divBdr>
            <w:top w:val="single" w:sz="6" w:space="0" w:color="9BA4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136">
              <w:marLeft w:val="0"/>
              <w:marRight w:val="0"/>
              <w:marTop w:val="0"/>
              <w:marBottom w:val="0"/>
              <w:divBdr>
                <w:top w:val="single" w:sz="6" w:space="0" w:color="9BA4AA"/>
                <w:left w:val="single" w:sz="6" w:space="0" w:color="9BA4AA"/>
                <w:bottom w:val="single" w:sz="6" w:space="0" w:color="9BA4AA"/>
                <w:right w:val="single" w:sz="6" w:space="0" w:color="9BA4AA"/>
              </w:divBdr>
              <w:divsChild>
                <w:div w:id="21290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811">
                  <w:marLeft w:val="0"/>
                  <w:marRight w:val="0"/>
                  <w:marTop w:val="0"/>
                  <w:marBottom w:val="0"/>
                  <w:divBdr>
                    <w:top w:val="single" w:sz="6" w:space="0" w:color="9BA4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Youngs</dc:creator>
  <cp:keywords/>
  <dc:description/>
  <cp:lastModifiedBy>Tom Youngs</cp:lastModifiedBy>
  <cp:revision>1</cp:revision>
  <dcterms:created xsi:type="dcterms:W3CDTF">2021-07-20T08:01:00Z</dcterms:created>
  <dcterms:modified xsi:type="dcterms:W3CDTF">2021-07-20T08:03:00Z</dcterms:modified>
</cp:coreProperties>
</file>